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AB" w:rsidRPr="008D4341" w:rsidRDefault="00F310AB" w:rsidP="00C95F83">
      <w:pPr>
        <w:spacing w:after="0" w:line="245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4341">
        <w:rPr>
          <w:rFonts w:ascii="Times New Roman" w:hAnsi="Times New Roman" w:cs="Times New Roman"/>
          <w:sz w:val="28"/>
          <w:szCs w:val="28"/>
        </w:rPr>
        <w:t>Тема доклада: «</w:t>
      </w:r>
      <w:r w:rsidR="004C7108" w:rsidRPr="00A24118">
        <w:rPr>
          <w:rFonts w:ascii="Times New Roman" w:hAnsi="Times New Roman" w:cs="Times New Roman"/>
          <w:b/>
          <w:sz w:val="28"/>
          <w:szCs w:val="28"/>
        </w:rPr>
        <w:t>Государственные услуги в сфере энергетики. Подтверждение готовности работников к выполнению трудовых функций в сфере электроэнергетики</w:t>
      </w:r>
      <w:r w:rsidRPr="008D4341">
        <w:rPr>
          <w:rFonts w:ascii="Times New Roman" w:hAnsi="Times New Roman" w:cs="Times New Roman"/>
          <w:sz w:val="28"/>
          <w:szCs w:val="28"/>
        </w:rPr>
        <w:t>».</w:t>
      </w:r>
    </w:p>
    <w:p w:rsidR="00F310AB" w:rsidRPr="000052C0" w:rsidRDefault="00F310AB" w:rsidP="00C95F83">
      <w:pPr>
        <w:spacing w:after="0" w:line="245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4341">
        <w:rPr>
          <w:rFonts w:ascii="Times New Roman" w:hAnsi="Times New Roman" w:cs="Times New Roman"/>
          <w:sz w:val="28"/>
          <w:szCs w:val="28"/>
        </w:rPr>
        <w:t>Докладчик:</w:t>
      </w:r>
      <w:r w:rsidR="000052C0" w:rsidRPr="000052C0">
        <w:rPr>
          <w:rFonts w:ascii="Times New Roman" w:hAnsi="Times New Roman" w:cs="Times New Roman"/>
          <w:sz w:val="28"/>
          <w:szCs w:val="28"/>
        </w:rPr>
        <w:t xml:space="preserve"> </w:t>
      </w:r>
      <w:r w:rsidR="000052C0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="000052C0">
        <w:rPr>
          <w:rFonts w:ascii="Times New Roman" w:hAnsi="Times New Roman" w:cs="Times New Roman"/>
          <w:sz w:val="28"/>
          <w:szCs w:val="28"/>
        </w:rPr>
        <w:t>государственному</w:t>
      </w:r>
      <w:proofErr w:type="gramEnd"/>
      <w:r w:rsidR="000052C0">
        <w:rPr>
          <w:rFonts w:ascii="Times New Roman" w:hAnsi="Times New Roman" w:cs="Times New Roman"/>
          <w:sz w:val="28"/>
          <w:szCs w:val="28"/>
        </w:rPr>
        <w:t xml:space="preserve"> энергетическому надзору за электроустановками потребителей Лаппо Максим Васильевич. </w:t>
      </w:r>
    </w:p>
    <w:p w:rsidR="00F310AB" w:rsidRPr="008D4341" w:rsidRDefault="00F310AB" w:rsidP="00C95F83">
      <w:pPr>
        <w:spacing w:after="0" w:line="245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56A1" w:rsidRPr="008D4341" w:rsidRDefault="000B56A1" w:rsidP="00C95F83">
      <w:pPr>
        <w:spacing w:after="0" w:line="245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D4341">
        <w:rPr>
          <w:rFonts w:ascii="Times New Roman" w:hAnsi="Times New Roman" w:cs="Times New Roman"/>
          <w:sz w:val="28"/>
          <w:szCs w:val="28"/>
          <w:u w:val="single"/>
        </w:rPr>
        <w:t>Слайд № 1.</w:t>
      </w:r>
    </w:p>
    <w:p w:rsidR="00F310AB" w:rsidRPr="008D4341" w:rsidRDefault="00E35075" w:rsidP="00C95F83">
      <w:pPr>
        <w:spacing w:after="0" w:line="245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4341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</w:t>
      </w:r>
    </w:p>
    <w:p w:rsidR="00424C68" w:rsidRDefault="00EB6EB1" w:rsidP="00143ABC">
      <w:pPr>
        <w:spacing w:after="0" w:line="24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6EB1" w:rsidRDefault="00EB6EB1" w:rsidP="00143ABC">
      <w:pPr>
        <w:spacing w:after="0" w:line="24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6EB1">
        <w:rPr>
          <w:rFonts w:ascii="Times New Roman" w:hAnsi="Times New Roman" w:cs="Times New Roman"/>
          <w:sz w:val="28"/>
          <w:szCs w:val="28"/>
          <w:u w:val="single"/>
        </w:rPr>
        <w:t>Слайд № 2.</w:t>
      </w:r>
    </w:p>
    <w:p w:rsidR="00EB6EB1" w:rsidRPr="00EB6EB1" w:rsidRDefault="00EB6EB1" w:rsidP="00143ABC">
      <w:pPr>
        <w:spacing w:after="0" w:line="245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B6EB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143ABC" w:rsidRDefault="00424C68" w:rsidP="00EB6EB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Правительством Российской Федерации взят курс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оптимизацию и автоматизацию процессов разрешительной деятельности. </w:t>
      </w:r>
      <w:proofErr w:type="spellStart"/>
      <w:r w:rsidR="00143ABC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143ABC">
        <w:rPr>
          <w:rFonts w:ascii="Times New Roman" w:hAnsi="Times New Roman" w:cs="Times New Roman"/>
          <w:sz w:val="28"/>
          <w:szCs w:val="28"/>
        </w:rPr>
        <w:t xml:space="preserve"> – это процесс перевода предоставляемых услуг на бумаге в услуги, предоставляемые в электронном виде. Оптимизация – это сокращение сроков предоставления услуг за счет сокращения предпринимаемых шагов для ее получения. Автоматизация отвечает за то, чтобы все это работало и взаимодействовало друг другом с минимальным участием человека. </w:t>
      </w:r>
    </w:p>
    <w:p w:rsidR="00143ABC" w:rsidRDefault="00143ABC" w:rsidP="00EB6EB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ABC">
        <w:rPr>
          <w:rFonts w:ascii="Times New Roman" w:hAnsi="Times New Roman" w:cs="Times New Roman"/>
          <w:sz w:val="28"/>
          <w:szCs w:val="28"/>
        </w:rPr>
        <w:t>30 июля 2021 года было утверждено постановление Правительств</w:t>
      </w:r>
      <w:r w:rsidR="005B0F5A">
        <w:rPr>
          <w:rFonts w:ascii="Times New Roman" w:hAnsi="Times New Roman" w:cs="Times New Roman"/>
          <w:sz w:val="28"/>
          <w:szCs w:val="28"/>
        </w:rPr>
        <w:t>а</w:t>
      </w:r>
      <w:r w:rsidRPr="00143ABC">
        <w:rPr>
          <w:rFonts w:ascii="Times New Roman" w:hAnsi="Times New Roman" w:cs="Times New Roman"/>
          <w:sz w:val="28"/>
          <w:szCs w:val="28"/>
        </w:rPr>
        <w:t xml:space="preserve"> Российской Федерации № 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лицензирования». </w:t>
      </w:r>
    </w:p>
    <w:p w:rsidR="00143ABC" w:rsidRDefault="00143ABC" w:rsidP="00EB6EB1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0A61">
        <w:rPr>
          <w:rFonts w:ascii="Times New Roman" w:hAnsi="Times New Roman" w:cs="Times New Roman"/>
          <w:sz w:val="28"/>
          <w:szCs w:val="28"/>
        </w:rPr>
        <w:t xml:space="preserve">Самым первым пунктом указанного постановления практически всем органам государственной власти предписано принять участие в эксперименте </w:t>
      </w:r>
      <w:r w:rsidRPr="0086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оптимизации и автоматизации процессов в сфере разрешительной деятельности, в том числе лицензирования</w:t>
      </w:r>
      <w:r w:rsidR="0086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Эксперимент, участниками которого все мы являемся, проводится с 1 августа 2021 года по 31 декабря 2024 года. </w:t>
      </w:r>
    </w:p>
    <w:p w:rsidR="00860A61" w:rsidRDefault="00860A61" w:rsidP="00EB6EB1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В</w:t>
      </w:r>
      <w:r w:rsidRPr="00860A61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иды разрешений, в отношении которых осуществляется эксперимент, определяются Межведомственной рабочей группой по обеспечению реализации проекта по оптимизации и автоматизации процессов в сфере лицензирования и разрешительной деятельности с учетом предложений федерального органа исполнительной власти, к компетенции которого относится предоставление соответствующего разрешения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. </w:t>
      </w:r>
    </w:p>
    <w:p w:rsidR="00860A61" w:rsidRDefault="00860A61" w:rsidP="00EB6EB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61">
        <w:rPr>
          <w:rFonts w:ascii="Times New Roman" w:hAnsi="Times New Roman" w:cs="Times New Roman"/>
          <w:sz w:val="28"/>
          <w:szCs w:val="28"/>
        </w:rPr>
        <w:t xml:space="preserve">Протоколом от 13 мая 2022 года № 24-АХ </w:t>
      </w:r>
      <w:r w:rsidRPr="00860A61">
        <w:rPr>
          <w:rFonts w:ascii="Times New Roman" w:hAnsi="Times New Roman" w:cs="Times New Roman"/>
          <w:bCs/>
          <w:sz w:val="28"/>
          <w:szCs w:val="28"/>
        </w:rPr>
        <w:t xml:space="preserve">Межведомственной рабочей группы </w:t>
      </w:r>
      <w:r w:rsidRPr="00860A61">
        <w:rPr>
          <w:rFonts w:ascii="Times New Roman" w:hAnsi="Times New Roman" w:cs="Times New Roman"/>
          <w:sz w:val="28"/>
          <w:szCs w:val="28"/>
        </w:rPr>
        <w:t>по обеспечению реализации проекта по оптимизации и автоматизации процессов в сфере лицензирования и разрешительной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был утвержден план-график вывода на Единый портал государственных и муниципальных услуг (функций) видов разрешительной деятельности, в отношении которых осуществляется эксперимент. </w:t>
      </w:r>
    </w:p>
    <w:p w:rsidR="00860A61" w:rsidRPr="00860A61" w:rsidRDefault="00860A61" w:rsidP="00EB6EB1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2022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была организована работа п</w:t>
      </w:r>
      <w:r w:rsidRPr="00860A61">
        <w:rPr>
          <w:rFonts w:ascii="Times New Roman" w:hAnsi="Times New Roman" w:cs="Times New Roman"/>
          <w:sz w:val="28"/>
        </w:rPr>
        <w:t>о подключению Ростехнадзора к интерактивной форме на Едином портале государственных и муниципальных услуг (функций) через государственную информационную систему «Типовое облачное решение контрольной (</w:t>
      </w:r>
      <w:proofErr w:type="spellStart"/>
      <w:r w:rsidRPr="00860A61">
        <w:rPr>
          <w:rFonts w:ascii="Times New Roman" w:hAnsi="Times New Roman" w:cs="Times New Roman"/>
          <w:sz w:val="28"/>
        </w:rPr>
        <w:t>надзо</w:t>
      </w:r>
      <w:r w:rsidR="004C7108">
        <w:rPr>
          <w:rFonts w:ascii="Times New Roman" w:hAnsi="Times New Roman" w:cs="Times New Roman"/>
          <w:sz w:val="28"/>
        </w:rPr>
        <w:t>дзорной</w:t>
      </w:r>
      <w:proofErr w:type="spellEnd"/>
      <w:r w:rsidR="004C7108">
        <w:rPr>
          <w:rFonts w:ascii="Times New Roman" w:hAnsi="Times New Roman" w:cs="Times New Roman"/>
          <w:sz w:val="28"/>
        </w:rPr>
        <w:t xml:space="preserve">) деятельности». </w:t>
      </w:r>
    </w:p>
    <w:p w:rsidR="00860A61" w:rsidRPr="00860A61" w:rsidRDefault="00860A61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0A6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Слайд № </w:t>
      </w:r>
      <w:r w:rsidR="00EB6EB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60A6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60A61" w:rsidRPr="004C7108" w:rsidRDefault="00860A61" w:rsidP="004C71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424C68" w:rsidRDefault="000052C0" w:rsidP="004C7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t xml:space="preserve">Северо-Западное управление Ростехнадзора оказывает множество государственных услуг. </w:t>
      </w:r>
      <w:r w:rsidR="00424C68">
        <w:rPr>
          <w:rFonts w:ascii="Times New Roman" w:hAnsi="Times New Roman" w:cs="Times New Roman"/>
          <w:sz w:val="28"/>
          <w:szCs w:val="28"/>
        </w:rPr>
        <w:t xml:space="preserve">Часть услуг имеют государственную пошлину, часть оказывается на безвозмездной основе. </w:t>
      </w:r>
    </w:p>
    <w:p w:rsidR="000052C0" w:rsidRPr="000052C0" w:rsidRDefault="000052C0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</w:rPr>
        <w:t>В сфере энергетики</w:t>
      </w:r>
      <w:r w:rsidR="008E7836">
        <w:rPr>
          <w:rFonts w:ascii="Times New Roman" w:hAnsi="Times New Roman" w:cs="Times New Roman"/>
          <w:sz w:val="28"/>
          <w:szCs w:val="28"/>
        </w:rPr>
        <w:t xml:space="preserve"> </w:t>
      </w:r>
      <w:r w:rsidR="001F7E40">
        <w:rPr>
          <w:rFonts w:ascii="Times New Roman" w:hAnsi="Times New Roman" w:cs="Times New Roman"/>
          <w:sz w:val="28"/>
          <w:szCs w:val="28"/>
        </w:rPr>
        <w:t>государственными услугами</w:t>
      </w:r>
      <w:r w:rsidR="008E7836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0052C0" w:rsidRPr="000052C0" w:rsidRDefault="000052C0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Pr="000052C0">
        <w:rPr>
          <w:rFonts w:ascii="Times New Roman" w:hAnsi="Times New Roman" w:cs="Times New Roman"/>
          <w:sz w:val="28"/>
          <w:szCs w:val="28"/>
          <w:shd w:val="clear" w:color="auto" w:fill="FFFFFF"/>
        </w:rPr>
        <w:t>ыдача заключений о наличии (отсутствии) технической возможности присоединения к электрическим сетям;</w:t>
      </w:r>
    </w:p>
    <w:p w:rsidR="000052C0" w:rsidRPr="000052C0" w:rsidRDefault="000052C0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Pr="000052C0">
        <w:rPr>
          <w:rFonts w:ascii="Times New Roman" w:hAnsi="Times New Roman" w:cs="Times New Roman"/>
          <w:sz w:val="28"/>
          <w:szCs w:val="28"/>
          <w:shd w:val="clear" w:color="auto" w:fill="FFFFFF"/>
        </w:rPr>
        <w:t>едение государственного реестра саморегулируемых организаций в области энергетического обследования;</w:t>
      </w:r>
    </w:p>
    <w:p w:rsidR="000052C0" w:rsidRPr="000052C0" w:rsidRDefault="000052C0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Pr="000052C0">
        <w:rPr>
          <w:rFonts w:ascii="Times New Roman" w:hAnsi="Times New Roman" w:cs="Times New Roman"/>
          <w:sz w:val="28"/>
          <w:szCs w:val="28"/>
          <w:shd w:val="clear" w:color="auto" w:fill="FFFFFF"/>
        </w:rPr>
        <w:t>ыдача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установок;</w:t>
      </w:r>
    </w:p>
    <w:p w:rsidR="000052C0" w:rsidRPr="000052C0" w:rsidRDefault="000052C0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052C0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рганизация проведения аттестации по вопросам безопасности в сфере электроэнергетики</w:t>
      </w:r>
    </w:p>
    <w:p w:rsidR="000052C0" w:rsidRDefault="000052C0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Pr="000052C0">
        <w:rPr>
          <w:rFonts w:ascii="Times New Roman" w:hAnsi="Times New Roman" w:cs="Times New Roman"/>
          <w:sz w:val="28"/>
          <w:szCs w:val="28"/>
          <w:shd w:val="clear" w:color="auto" w:fill="FFFFFF"/>
        </w:rPr>
        <w:t>одтверждение готовности работников к выполнению трудовых функций в сфере электроэнергетики</w:t>
      </w:r>
      <w:r w:rsidR="008E78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E7836" w:rsidRDefault="008E7836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последняя услуга и является основной для сегодняшнего доклада. </w:t>
      </w:r>
    </w:p>
    <w:p w:rsidR="008E7836" w:rsidRDefault="008E7836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7836" w:rsidRPr="008E7836" w:rsidRDefault="008E7836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783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Слайд № </w:t>
      </w:r>
      <w:r w:rsidR="00EB6EB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4</w:t>
      </w:r>
      <w:r w:rsidRPr="008E783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. </w:t>
      </w:r>
    </w:p>
    <w:p w:rsidR="000052C0" w:rsidRPr="004C7108" w:rsidRDefault="000052C0" w:rsidP="004C7108">
      <w:pPr>
        <w:spacing w:after="0"/>
        <w:ind w:firstLine="709"/>
        <w:jc w:val="both"/>
        <w:rPr>
          <w:sz w:val="20"/>
        </w:rPr>
      </w:pPr>
    </w:p>
    <w:p w:rsidR="008E7836" w:rsidRPr="005B0F5A" w:rsidRDefault="008E7836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B0F5A">
        <w:rPr>
          <w:rFonts w:ascii="Times New Roman" w:hAnsi="Times New Roman" w:cs="Times New Roman"/>
          <w:sz w:val="28"/>
        </w:rPr>
        <w:t xml:space="preserve">Начать хотелось бы с нормативного правового регулирования в этой сфере. </w:t>
      </w:r>
    </w:p>
    <w:p w:rsidR="00DD2E74" w:rsidRPr="005B0F5A" w:rsidRDefault="00DD2E74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B0F5A">
        <w:rPr>
          <w:rFonts w:ascii="Times New Roman" w:hAnsi="Times New Roman" w:cs="Times New Roman"/>
          <w:sz w:val="28"/>
        </w:rPr>
        <w:t>В соответствии с п. 7 «Правил технической эксплуатации электроустановок потребителей электрической энергии», утвержденных приказом Минэнерго России от 12 августа 2022 года № 811 (далее</w:t>
      </w:r>
      <w:r w:rsidR="005B0F5A" w:rsidRPr="005B0F5A">
        <w:rPr>
          <w:rFonts w:ascii="Times New Roman" w:hAnsi="Times New Roman" w:cs="Times New Roman"/>
          <w:sz w:val="28"/>
        </w:rPr>
        <w:t xml:space="preserve"> – </w:t>
      </w:r>
      <w:r w:rsidRPr="005B0F5A">
        <w:rPr>
          <w:rFonts w:ascii="Times New Roman" w:hAnsi="Times New Roman" w:cs="Times New Roman"/>
          <w:sz w:val="28"/>
        </w:rPr>
        <w:t xml:space="preserve">ПТЭЭП), </w:t>
      </w:r>
      <w:r w:rsidRPr="005B0F5A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и подтверждение готовности работников, осуществляющих трудовые функции по эксплуатации электроустановок (далее</w:t>
      </w:r>
      <w:r w:rsidR="005B0F5A" w:rsidRPr="005B0F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5B0F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персонал), к выполнению трудовых функций в сфере электроэнергетики, связанных с эксплуатацией электроустановок, являются обязанностью потребителя. </w:t>
      </w:r>
      <w:proofErr w:type="gramEnd"/>
    </w:p>
    <w:p w:rsidR="00DD2E74" w:rsidRPr="005B0F5A" w:rsidRDefault="00DD2E74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B0F5A">
        <w:rPr>
          <w:rFonts w:ascii="Times New Roman" w:hAnsi="Times New Roman" w:cs="Times New Roman"/>
          <w:sz w:val="28"/>
          <w:szCs w:val="28"/>
        </w:rPr>
        <w:t xml:space="preserve">Согласно п. 40 ПТЭЭП </w:t>
      </w:r>
      <w:r w:rsidRPr="005B0F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присвоение и подтверждение группы по электробезопасности должны осуществляться в соответствии с </w:t>
      </w:r>
      <w:r w:rsidRPr="005B0F5A">
        <w:rPr>
          <w:rFonts w:ascii="Times New Roman" w:hAnsi="Times New Roman" w:cs="Times New Roman"/>
          <w:sz w:val="28"/>
        </w:rPr>
        <w:t>«Правилами по охране труда при эксплуатации электроустановок», утвержденными приказом Минтруда России от 15 декабря 2020</w:t>
      </w:r>
      <w:r w:rsidR="005B0F5A">
        <w:rPr>
          <w:rFonts w:ascii="Times New Roman" w:hAnsi="Times New Roman" w:cs="Times New Roman"/>
          <w:sz w:val="28"/>
        </w:rPr>
        <w:t xml:space="preserve"> г.</w:t>
      </w:r>
      <w:r w:rsidRPr="005B0F5A">
        <w:rPr>
          <w:rFonts w:ascii="Times New Roman" w:hAnsi="Times New Roman" w:cs="Times New Roman"/>
          <w:sz w:val="28"/>
        </w:rPr>
        <w:t xml:space="preserve"> № 903н (далее – ПОТ ЭЭ), и «Правилами работы с персоналом в организациях электроэнергетики Российской Федерации», утвержденными приказом Минэнерго России от 22 сентября 2020 г</w:t>
      </w:r>
      <w:r w:rsidR="005B0F5A">
        <w:rPr>
          <w:rFonts w:ascii="Times New Roman" w:hAnsi="Times New Roman" w:cs="Times New Roman"/>
          <w:sz w:val="28"/>
        </w:rPr>
        <w:t>.</w:t>
      </w:r>
      <w:r w:rsidRPr="005B0F5A">
        <w:rPr>
          <w:rFonts w:ascii="Times New Roman" w:hAnsi="Times New Roman" w:cs="Times New Roman"/>
          <w:sz w:val="28"/>
        </w:rPr>
        <w:t xml:space="preserve"> № 796 (далее</w:t>
      </w:r>
      <w:r w:rsidR="005B0F5A">
        <w:rPr>
          <w:rFonts w:ascii="Times New Roman" w:hAnsi="Times New Roman" w:cs="Times New Roman"/>
          <w:sz w:val="28"/>
        </w:rPr>
        <w:t xml:space="preserve"> – </w:t>
      </w:r>
      <w:r w:rsidRPr="005B0F5A">
        <w:rPr>
          <w:rFonts w:ascii="Times New Roman" w:hAnsi="Times New Roman" w:cs="Times New Roman"/>
          <w:sz w:val="28"/>
        </w:rPr>
        <w:t xml:space="preserve">ПРП).  </w:t>
      </w:r>
      <w:proofErr w:type="gramEnd"/>
    </w:p>
    <w:p w:rsidR="008E7836" w:rsidRDefault="008E7836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 п. 2.3 ПОТ ЭЭ работники, относящиеся к электротехническому и </w:t>
      </w:r>
      <w:proofErr w:type="spellStart"/>
      <w:r>
        <w:rPr>
          <w:rFonts w:ascii="Times New Roman" w:hAnsi="Times New Roman" w:cs="Times New Roman"/>
          <w:sz w:val="28"/>
        </w:rPr>
        <w:t>электротехнологическому</w:t>
      </w:r>
      <w:proofErr w:type="spellEnd"/>
      <w:r>
        <w:rPr>
          <w:rFonts w:ascii="Times New Roman" w:hAnsi="Times New Roman" w:cs="Times New Roman"/>
          <w:sz w:val="28"/>
        </w:rPr>
        <w:t xml:space="preserve"> персоналу, </w:t>
      </w:r>
      <w:r w:rsidRPr="008E783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а также </w:t>
      </w:r>
      <w:r w:rsidRPr="008E783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lastRenderedPageBreak/>
        <w:t xml:space="preserve">должностные лица, осуществляющие контроль и надзор за соблюдением требований безопасности при эксплуатации электроустановок, специалисты по охране труда, контролирующие электроустановки, должны пройти проверку знаний требований 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ПОТ ЭЭ</w:t>
      </w:r>
      <w:r w:rsidRPr="008E783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и других требований безопасности, предъявляемых к организации и выполнению работ в электроустановках в пределах требований, предъявляемых к соответствующей</w:t>
      </w:r>
      <w:proofErr w:type="gramEnd"/>
      <w:r w:rsidRPr="008E783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должности или профессии, и иметь соответствующую группу по электробезопасности.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</w:t>
      </w:r>
    </w:p>
    <w:p w:rsidR="001F7E40" w:rsidRDefault="001F7E40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Согласно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п.п</w:t>
      </w:r>
      <w:proofErr w:type="spellEnd"/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. 10 и 40 ПРП проверка знания является обязательной формой работы для административно-технического, оперативного, оперативно-ремонтного, ремонтного и вспомогательного персонала и должна включать проверку знаний требований отраслевых актов и инструктивно-технических документов, необходимых для исполнения работник</w:t>
      </w:r>
      <w:r w:rsidR="005B0F5A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ами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их должностных обязанностей (трудовых функций). </w:t>
      </w:r>
    </w:p>
    <w:p w:rsidR="001F7E40" w:rsidRDefault="001F7E40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</w:t>
      </w:r>
      <w:r w:rsidRPr="000052C0">
        <w:rPr>
          <w:rFonts w:ascii="Times New Roman" w:hAnsi="Times New Roman" w:cs="Times New Roman"/>
          <w:sz w:val="28"/>
          <w:szCs w:val="28"/>
          <w:shd w:val="clear" w:color="auto" w:fill="FFFFFF"/>
        </w:rPr>
        <w:t>одтверждени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05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готовности работников к выполнению трудовых функций в сфере электроэнергетики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проверка знаний норм и правил работы в электроустановках. Требований много, часть из них более подробно мы затронем чуть позже. </w:t>
      </w:r>
    </w:p>
    <w:p w:rsidR="001F7E40" w:rsidRDefault="001F7E40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7E40" w:rsidRPr="001F7E40" w:rsidRDefault="001F7E40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F7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Слайд № </w:t>
      </w:r>
      <w:r w:rsidR="00EB6EB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5</w:t>
      </w:r>
      <w:r w:rsidRPr="001F7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. </w:t>
      </w:r>
    </w:p>
    <w:p w:rsidR="001F7E40" w:rsidRPr="004C7108" w:rsidRDefault="001F7E40" w:rsidP="004C71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  <w:shd w:val="clear" w:color="auto" w:fill="FFFFFF"/>
        </w:rPr>
      </w:pPr>
    </w:p>
    <w:p w:rsidR="006A5966" w:rsidRPr="006A5966" w:rsidRDefault="006A5966" w:rsidP="004C7108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66">
        <w:rPr>
          <w:rFonts w:ascii="Times New Roman" w:hAnsi="Times New Roman" w:cs="Times New Roman"/>
          <w:sz w:val="28"/>
          <w:szCs w:val="28"/>
        </w:rPr>
        <w:t>В соответствии с требованиями п. 49.1 ПРП проверка знаний проводится в комиссиях организации, определение состава и формирование которых осуществляются в соответствии с пунктами 50, 51, 54 и 58 ПРП.</w:t>
      </w:r>
    </w:p>
    <w:p w:rsidR="006A5966" w:rsidRPr="006A5966" w:rsidRDefault="006A5966" w:rsidP="004C7108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66">
        <w:rPr>
          <w:rFonts w:ascii="Times New Roman" w:hAnsi="Times New Roman" w:cs="Times New Roman"/>
          <w:sz w:val="28"/>
          <w:szCs w:val="28"/>
        </w:rPr>
        <w:t>В случае если штатная численность работников организации не позволяет образовать комиссию по проверке знаний в соответствии с требованиями указанных пунктов ПРП, проверка знаний должна проводиться в комиссии, формируемой федеральным органом исполнительной власти, уполномоченным на осуществление федерального государственного энергетического надзора                  (его территориальным органом).</w:t>
      </w:r>
    </w:p>
    <w:p w:rsidR="006A5966" w:rsidRPr="006A5966" w:rsidRDefault="006A5966" w:rsidP="004C7108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66">
        <w:rPr>
          <w:rFonts w:ascii="Times New Roman" w:hAnsi="Times New Roman" w:cs="Times New Roman"/>
          <w:sz w:val="28"/>
          <w:szCs w:val="28"/>
        </w:rPr>
        <w:t xml:space="preserve">Проверка знаний в территориальной отраслевой комиссии </w:t>
      </w:r>
      <w:r>
        <w:rPr>
          <w:rFonts w:ascii="Times New Roman" w:hAnsi="Times New Roman" w:cs="Times New Roman"/>
          <w:sz w:val="28"/>
          <w:szCs w:val="28"/>
        </w:rPr>
        <w:t>Северо-Западного управления Ростехнадзора</w:t>
      </w:r>
      <w:r w:rsidRPr="006A5966">
        <w:rPr>
          <w:rFonts w:ascii="Times New Roman" w:hAnsi="Times New Roman" w:cs="Times New Roman"/>
          <w:sz w:val="28"/>
          <w:szCs w:val="28"/>
        </w:rPr>
        <w:t xml:space="preserve"> проводится с применением информационной системы «Единый портал тестирования». </w:t>
      </w:r>
    </w:p>
    <w:p w:rsidR="006A5966" w:rsidRPr="006A5966" w:rsidRDefault="006A5966" w:rsidP="004C7108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66">
        <w:rPr>
          <w:rFonts w:ascii="Times New Roman" w:hAnsi="Times New Roman" w:cs="Times New Roman"/>
          <w:sz w:val="28"/>
          <w:szCs w:val="28"/>
        </w:rPr>
        <w:t xml:space="preserve">В соответствии с п. 56.1 ПРП для проведения проверки знаний в отношении работника руководитель организации (ее филиала, представительства) или уполномоченное им должностное лицо направляет в федеральный орган исполнительной власти, уполномоченный на осуществление федерального государственного энергетического надзора (его территориальный орган) заявление о проведении проверки знаний. </w:t>
      </w:r>
    </w:p>
    <w:p w:rsidR="006A5966" w:rsidRPr="006A5966" w:rsidRDefault="006A5966" w:rsidP="0036069B">
      <w:pPr>
        <w:spacing w:after="0" w:line="29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66">
        <w:rPr>
          <w:rFonts w:ascii="Times New Roman" w:hAnsi="Times New Roman" w:cs="Times New Roman"/>
          <w:sz w:val="28"/>
          <w:szCs w:val="28"/>
        </w:rPr>
        <w:t xml:space="preserve">В соответствии с информацией, указанной в разделе «Деятельность/ Федеральный государственный энергетический надзор / Проверка знаний норм и </w:t>
      </w:r>
      <w:r w:rsidRPr="006A5966">
        <w:rPr>
          <w:rFonts w:ascii="Times New Roman" w:hAnsi="Times New Roman" w:cs="Times New Roman"/>
          <w:sz w:val="28"/>
          <w:szCs w:val="28"/>
        </w:rPr>
        <w:lastRenderedPageBreak/>
        <w:t xml:space="preserve">правил в области энергетического надзора» официального сайта Управления (www.szap.gosnadzor.ru/activity/energonadzor/proverka_znaniy.php) записаться на проведение проверки знаний норм и правил в области энергетического надзора можно любым из перечисленных способов: </w:t>
      </w:r>
    </w:p>
    <w:p w:rsidR="006A5966" w:rsidRPr="006A5966" w:rsidRDefault="006A5966" w:rsidP="0036069B">
      <w:pPr>
        <w:spacing w:after="0" w:line="29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66">
        <w:rPr>
          <w:rFonts w:ascii="Times New Roman" w:hAnsi="Times New Roman" w:cs="Times New Roman"/>
          <w:sz w:val="28"/>
          <w:szCs w:val="28"/>
        </w:rPr>
        <w:t>- направить заявление с приложением таблицы по электронной почте (proverka.eptb@szap.gosnadzor.ru);</w:t>
      </w:r>
    </w:p>
    <w:p w:rsidR="006A5966" w:rsidRPr="006A5966" w:rsidRDefault="006A5966" w:rsidP="0036069B">
      <w:pPr>
        <w:spacing w:after="0" w:line="29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66">
        <w:rPr>
          <w:rFonts w:ascii="Times New Roman" w:hAnsi="Times New Roman" w:cs="Times New Roman"/>
          <w:sz w:val="28"/>
          <w:szCs w:val="28"/>
        </w:rPr>
        <w:t>- подать заявление с указанием всех необходимых сведений по адресу: г. Санкт-Петербург, Васильевский остров, 10 линия, д. 51, кабинет 105 в приемные часы (понедельник, пятница с 10:00 до 12:30 и с 13:15 до 15:00);</w:t>
      </w:r>
    </w:p>
    <w:p w:rsidR="006A5966" w:rsidRPr="006A5966" w:rsidRDefault="006A5966" w:rsidP="0036069B">
      <w:pPr>
        <w:spacing w:after="0" w:line="29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966">
        <w:rPr>
          <w:rFonts w:ascii="Times New Roman" w:hAnsi="Times New Roman" w:cs="Times New Roman"/>
          <w:sz w:val="28"/>
          <w:szCs w:val="28"/>
        </w:rPr>
        <w:t xml:space="preserve">- подать заявку через «Портал государственных услуг» (www.gosuslugi.ru/ - при наличии соответствующей учетной записи у юридического лица). </w:t>
      </w:r>
    </w:p>
    <w:p w:rsidR="006A5966" w:rsidRPr="006A5966" w:rsidRDefault="006A5966" w:rsidP="0036069B">
      <w:pPr>
        <w:spacing w:after="0" w:line="293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A5966">
        <w:rPr>
          <w:rFonts w:ascii="Times New Roman" w:hAnsi="Times New Roman" w:cs="Times New Roman"/>
          <w:sz w:val="28"/>
          <w:szCs w:val="28"/>
        </w:rPr>
        <w:t>нформация об организации и проведении проверки знаний в отраслевых территориальных комиссиях Управления, а также их адреса и телефоны для связи, размещены на официальном сайте Управления - www.szap.gosnadzor.ru.</w:t>
      </w:r>
    </w:p>
    <w:p w:rsidR="001F7E40" w:rsidRPr="006A5966" w:rsidRDefault="001F7E40" w:rsidP="0036069B">
      <w:pPr>
        <w:spacing w:after="0" w:line="29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524A" w:rsidRPr="006A5966" w:rsidRDefault="006A5966" w:rsidP="0036069B">
      <w:pPr>
        <w:spacing w:after="0" w:line="29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6A596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Слайд № </w:t>
      </w:r>
      <w:r w:rsidR="00EB6EB1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6</w:t>
      </w:r>
      <w:r w:rsidRPr="006A596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. </w:t>
      </w:r>
    </w:p>
    <w:p w:rsidR="003D524A" w:rsidRPr="00D8508A" w:rsidRDefault="003D524A" w:rsidP="0036069B">
      <w:pPr>
        <w:spacing w:after="0" w:line="293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28"/>
          <w:shd w:val="clear" w:color="auto" w:fill="FFFFFF"/>
        </w:rPr>
      </w:pPr>
    </w:p>
    <w:p w:rsidR="003D524A" w:rsidRDefault="0079498B" w:rsidP="0036069B">
      <w:pPr>
        <w:spacing w:after="0"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A5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5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заявки на </w:t>
      </w:r>
      <w:r w:rsidR="006A5966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</w:t>
      </w:r>
      <w:r w:rsidR="006A5966" w:rsidRPr="000052C0">
        <w:rPr>
          <w:rFonts w:ascii="Times New Roman" w:hAnsi="Times New Roman" w:cs="Times New Roman"/>
          <w:sz w:val="28"/>
          <w:szCs w:val="28"/>
          <w:shd w:val="clear" w:color="auto" w:fill="FFFFFF"/>
        </w:rPr>
        <w:t>одтверждени</w:t>
      </w:r>
      <w:r w:rsidR="006A596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A5966" w:rsidRPr="00005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готовности работников к выполнению трудовых функций в сфере электроэнергетики</w:t>
      </w:r>
      <w:r w:rsidR="006A5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через </w:t>
      </w:r>
      <w:r w:rsidR="006A5966" w:rsidRPr="006A5966">
        <w:rPr>
          <w:rFonts w:ascii="Times New Roman" w:hAnsi="Times New Roman" w:cs="Times New Roman"/>
          <w:sz w:val="28"/>
          <w:szCs w:val="28"/>
        </w:rPr>
        <w:t>«Портал государственных</w:t>
      </w:r>
      <w:r w:rsidR="006A5966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6A5966" w:rsidRPr="006A5966">
        <w:rPr>
          <w:rFonts w:ascii="Times New Roman" w:hAnsi="Times New Roman" w:cs="Times New Roman"/>
          <w:sz w:val="28"/>
          <w:szCs w:val="28"/>
        </w:rPr>
        <w:t xml:space="preserve"> услуг» (</w:t>
      </w:r>
      <w:hyperlink r:id="rId8" w:history="1">
        <w:r w:rsidR="006A5966" w:rsidRPr="00E9310D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6A5966">
        <w:rPr>
          <w:rFonts w:ascii="Times New Roman" w:hAnsi="Times New Roman" w:cs="Times New Roman"/>
          <w:sz w:val="28"/>
          <w:szCs w:val="28"/>
        </w:rPr>
        <w:t>) возможн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5966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6A5966" w:rsidRPr="006A5966">
        <w:rPr>
          <w:rFonts w:ascii="Times New Roman" w:hAnsi="Times New Roman" w:cs="Times New Roman"/>
          <w:sz w:val="28"/>
          <w:szCs w:val="28"/>
        </w:rPr>
        <w:t>при наличии соответствующей учетной записи у юридического лица</w:t>
      </w:r>
      <w:r w:rsidR="006A5966">
        <w:rPr>
          <w:rFonts w:ascii="Times New Roman" w:hAnsi="Times New Roman" w:cs="Times New Roman"/>
          <w:sz w:val="28"/>
          <w:szCs w:val="28"/>
        </w:rPr>
        <w:t>. Подача заявки от физического лица</w:t>
      </w:r>
      <w:r w:rsidR="00D8508A">
        <w:rPr>
          <w:rFonts w:ascii="Times New Roman" w:hAnsi="Times New Roman" w:cs="Times New Roman"/>
          <w:sz w:val="28"/>
          <w:szCs w:val="28"/>
        </w:rPr>
        <w:t xml:space="preserve">, в том числе имеющего статус </w:t>
      </w:r>
      <w:proofErr w:type="spellStart"/>
      <w:r w:rsidR="00D8508A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D8508A">
        <w:rPr>
          <w:rFonts w:ascii="Times New Roman" w:hAnsi="Times New Roman" w:cs="Times New Roman"/>
          <w:sz w:val="28"/>
          <w:szCs w:val="28"/>
        </w:rPr>
        <w:t>,</w:t>
      </w:r>
      <w:r w:rsidR="006A5966">
        <w:rPr>
          <w:rFonts w:ascii="Times New Roman" w:hAnsi="Times New Roman" w:cs="Times New Roman"/>
          <w:sz w:val="28"/>
          <w:szCs w:val="28"/>
        </w:rPr>
        <w:t xml:space="preserve"> не предусмотрена. </w:t>
      </w:r>
    </w:p>
    <w:p w:rsidR="00F8080C" w:rsidRDefault="00F8080C" w:rsidP="0036069B">
      <w:pPr>
        <w:spacing w:after="0"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услуги вводится в соответствующем окне для поиска. </w:t>
      </w:r>
    </w:p>
    <w:p w:rsidR="00F8080C" w:rsidRDefault="00F8080C" w:rsidP="0036069B">
      <w:pPr>
        <w:spacing w:after="0"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помощи услуги организации и индивидуальные предприниматели могут: </w:t>
      </w:r>
    </w:p>
    <w:p w:rsidR="00F8080C" w:rsidRDefault="00F8080C" w:rsidP="0036069B">
      <w:pPr>
        <w:spacing w:after="0"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подать заявление на прохождение проверки знаний</w:t>
      </w:r>
      <w:r w:rsidRPr="00F8080C">
        <w:rPr>
          <w:rFonts w:ascii="Times New Roman" w:hAnsi="Times New Roman" w:cs="Times New Roman"/>
          <w:sz w:val="28"/>
          <w:szCs w:val="28"/>
        </w:rPr>
        <w:t>;</w:t>
      </w:r>
    </w:p>
    <w:p w:rsidR="00F8080C" w:rsidRPr="004C7108" w:rsidRDefault="00F8080C" w:rsidP="0036069B">
      <w:pPr>
        <w:spacing w:after="0"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изменения в протокол проверки знаний в связи со сменой Ф.И.О</w:t>
      </w:r>
      <w:r w:rsidRPr="00F8080C">
        <w:rPr>
          <w:rFonts w:ascii="Times New Roman" w:hAnsi="Times New Roman" w:cs="Times New Roman"/>
          <w:sz w:val="28"/>
          <w:szCs w:val="28"/>
        </w:rPr>
        <w:t>.;</w:t>
      </w:r>
    </w:p>
    <w:p w:rsidR="00F8080C" w:rsidRPr="00F8080C" w:rsidRDefault="00F8080C" w:rsidP="0036069B">
      <w:pPr>
        <w:spacing w:after="0"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исправить опечатки или ошибки в протоколе проверки знаний. </w:t>
      </w:r>
    </w:p>
    <w:p w:rsidR="006A5966" w:rsidRDefault="006A5966" w:rsidP="0036069B">
      <w:pPr>
        <w:spacing w:after="0" w:line="29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80C" w:rsidRPr="00F8080C" w:rsidRDefault="00F8080C" w:rsidP="0036069B">
      <w:pPr>
        <w:spacing w:after="0" w:line="29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8080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Слайд № </w:t>
      </w:r>
      <w:r w:rsidR="00EB6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7</w:t>
      </w:r>
      <w:r w:rsidRPr="00F8080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3D524A" w:rsidRPr="0036069B" w:rsidRDefault="003D524A" w:rsidP="0036069B">
      <w:pPr>
        <w:spacing w:after="0" w:line="29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80C" w:rsidRDefault="00F8080C" w:rsidP="0036069B">
      <w:pPr>
        <w:spacing w:after="0" w:line="29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любом случае будет сказано, какие документы и сведения нужны для получения услуги, а также будет предложено проверить данные организации. В случае наличия</w:t>
      </w:r>
      <w:r w:rsidR="005B0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либо ошибок в указанных сведениях система предложит пути внесения исправлений. </w:t>
      </w:r>
    </w:p>
    <w:p w:rsidR="00F8080C" w:rsidRDefault="00F8080C" w:rsidP="0036069B">
      <w:pPr>
        <w:spacing w:after="0" w:line="293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80C" w:rsidRPr="00F8080C" w:rsidRDefault="00F8080C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8080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Слайд № </w:t>
      </w:r>
      <w:r w:rsidR="00EB6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8</w:t>
      </w:r>
      <w:r w:rsidRPr="00F8080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 </w:t>
      </w:r>
    </w:p>
    <w:p w:rsidR="00DD2E74" w:rsidRPr="004C7108" w:rsidRDefault="00DD2E74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F8080C" w:rsidRDefault="00F8080C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Первый вопрос, с которым столкнется подающий заявку на проверку знаний, будет – есть ли в организации 5 работников из числа административно-технического персонала с действующей группой по электробезопасности? </w:t>
      </w:r>
    </w:p>
    <w:p w:rsidR="005E14D2" w:rsidRDefault="00F8080C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есть, то система справедливо напомнит, что в этом случае проверка знаний сотрудников организации должна проводит</w:t>
      </w:r>
      <w:r w:rsidR="005E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комиссии предприятия</w:t>
      </w:r>
      <w:r w:rsidR="005E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основные условия для создания своей комиссии выполняются.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же эти условия не выполняются, а ответ на указанный вопрос «нет», можем перейти к следующему шагу. 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4D2" w:rsidRP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E14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Слайд № </w:t>
      </w:r>
      <w:r w:rsidR="00EB6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9</w:t>
      </w:r>
      <w:r w:rsidRPr="005E14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</w:p>
    <w:p w:rsidR="00F8080C" w:rsidRPr="004C7108" w:rsidRDefault="00F8080C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Следующим шагом является выбор типа организации: 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электростанция, в том числе функционирующая в режиме комбинированной выработки, или гидроэлектростанция</w:t>
      </w:r>
      <w:r w:rsidRPr="005E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потребитель электрической энергии или обслуживающая его организация</w:t>
      </w:r>
      <w:r w:rsidRPr="005E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электросетевая организация или обслуживающая ее организация</w:t>
      </w:r>
      <w:r w:rsidRPr="005E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субъект оперативно-диспетчерского управления. 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следующего шага делаем выбор – потребитель электрической энергии или обслуживающая его организация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14D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№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EB6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14D2" w:rsidRPr="004C7108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выбираем тип эксплуатируемого оборудования. 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 оборудования может быть: 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промышленное</w:t>
      </w:r>
      <w:r w:rsidRPr="005E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непромышленное</w:t>
      </w:r>
      <w:r w:rsidRPr="005E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грузоподъемные краны</w:t>
      </w:r>
      <w:r w:rsidRPr="005E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оборудование напряжением выше 6000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5E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электросварочное оборудование</w:t>
      </w:r>
      <w:r w:rsidRPr="005E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электродвигатели</w:t>
      </w:r>
      <w:r w:rsidRPr="005E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электротехнические лаборатории</w:t>
      </w:r>
      <w:r w:rsidRPr="005E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кабельные линии</w:t>
      </w:r>
      <w:r w:rsidRPr="005E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14D2" w:rsidRPr="004C7108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электротермическое оборудование и электротермические установки</w:t>
      </w:r>
      <w:r w:rsidRPr="005E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E14D2" w:rsidRDefault="005E14D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стационарные и передвижные объекты по производству электрической энергии, аварийные источники питания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электроприемников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потребителей. </w:t>
      </w:r>
    </w:p>
    <w:p w:rsidR="005E14D2" w:rsidRDefault="0010014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основном выбираются: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промышленное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непромышленное и электротехнические лаборатории. </w:t>
      </w:r>
    </w:p>
    <w:p w:rsidR="00100142" w:rsidRDefault="00100142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0142" w:rsidRPr="00100142" w:rsidRDefault="00100142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001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№ 1</w:t>
      </w:r>
      <w:r w:rsidR="00EB6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</w:t>
      </w:r>
      <w:r w:rsidRPr="001001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</w:p>
    <w:p w:rsidR="00100142" w:rsidRPr="004C7108" w:rsidRDefault="00100142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100142" w:rsidRDefault="00100142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проверяются данные организации, номер телефона для связи и адрес электронной почты. </w:t>
      </w:r>
    </w:p>
    <w:p w:rsidR="00100142" w:rsidRDefault="00100142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Проверяется юридический адрес организации, совпадает ли он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фактическим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Если фактический адрес не совпадает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системой предлагается его указать.   </w:t>
      </w:r>
    </w:p>
    <w:p w:rsidR="00100142" w:rsidRDefault="00100142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0142" w:rsidRPr="00100142" w:rsidRDefault="00100142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001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№ 1</w:t>
      </w:r>
      <w:r w:rsidR="00EB6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</w:t>
      </w:r>
      <w:r w:rsidRPr="001001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</w:p>
    <w:p w:rsidR="00100142" w:rsidRPr="004C7108" w:rsidRDefault="00100142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14D2" w:rsidRDefault="00100142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окончания всех процедур по проверке данных организации предлагается внести сведения о проверяемом лице. Система позволяет вносить как одного проверяемого, так и нескольких сразу. </w:t>
      </w:r>
    </w:p>
    <w:p w:rsidR="00100142" w:rsidRDefault="00100142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сведения указываются: фамилия, имя, отчество (при наличии), дата рождения, серия, номер паспорта РФ, наименование выдавшего подразделения, дата выдачи, код подразделения. </w:t>
      </w:r>
      <w:proofErr w:type="gramEnd"/>
    </w:p>
    <w:p w:rsidR="00C431E5" w:rsidRDefault="00C431E5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Обращаю Ваше внимание, что формат полей «серия» и «номер» паспорта учитывают только паспорт Российской Федерации. </w:t>
      </w:r>
    </w:p>
    <w:p w:rsidR="00C431E5" w:rsidRDefault="00C431E5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31E5" w:rsidRPr="00C431E5" w:rsidRDefault="00C431E5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431E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№ 1</w:t>
      </w:r>
      <w:r w:rsidR="00EB6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</w:t>
      </w:r>
      <w:r w:rsidRPr="00C431E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</w:p>
    <w:p w:rsidR="00F8080C" w:rsidRPr="004C7108" w:rsidRDefault="00F8080C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C431E5" w:rsidRDefault="00C431E5" w:rsidP="0036069B">
      <w:pPr>
        <w:spacing w:after="0" w:line="288" w:lineRule="auto"/>
        <w:ind w:left="708" w:firstLine="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Далее указываются сведения, необходимые для проверки знаний: </w:t>
      </w:r>
    </w:p>
    <w:p w:rsidR="00F8080C" w:rsidRDefault="00C431E5" w:rsidP="0036069B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занимаемая должность</w:t>
      </w:r>
      <w:r w:rsidRPr="004C7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431E5" w:rsidRDefault="00C431E5" w:rsidP="0036069B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причина проверки знаний (первичная, очередная, внеочередная)</w:t>
      </w:r>
      <w:r w:rsidRPr="00C4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31E5" w:rsidRDefault="00C431E5" w:rsidP="0036069B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продолжительность дублирования (указывается для оперативного и оперативного-ремонтного персонала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4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31E5" w:rsidRDefault="00C431E5" w:rsidP="0036069B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уровень напряжения (до 1000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же до и выше 1000 В)</w:t>
      </w:r>
      <w:r w:rsidRPr="00C4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431E5" w:rsidRDefault="00C431E5" w:rsidP="0036069B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необходимая группа по электробезопасности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C4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C4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431E5" w:rsidRPr="00C431E5" w:rsidRDefault="00C431E5" w:rsidP="0036069B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категория персонала (административно-технический, диспетчерский, оперативный руководитель </w:t>
      </w:r>
      <w:r w:rsidRPr="00C4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оперативный персонал </w:t>
      </w:r>
      <w:r w:rsidRPr="00C4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  <w:r w:rsidR="005B0F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оперативно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-ремонтный, ремонтный, вспомогательный, контролирующий электроустановки). </w:t>
      </w:r>
    </w:p>
    <w:p w:rsidR="00C431E5" w:rsidRDefault="00C431E5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80C" w:rsidRPr="00C431E5" w:rsidRDefault="00C431E5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C431E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№ 1</w:t>
      </w:r>
      <w:r w:rsidR="00EB6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</w:t>
      </w:r>
      <w:r w:rsidRPr="00C431E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</w:p>
    <w:p w:rsidR="00C431E5" w:rsidRPr="004C7108" w:rsidRDefault="00C431E5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C431E5" w:rsidRDefault="009365EC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заполнения необходимых сведений при выборе любой проверки знаний, кроме первичной, потребуется указать, где была проведена предыдущая проверка знаний: в комиссии Ростехнадзора или же в комиссии предприятия. </w:t>
      </w:r>
    </w:p>
    <w:p w:rsidR="009365EC" w:rsidRDefault="00705345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выборе комиссии предприятия у</w:t>
      </w:r>
      <w:r w:rsidR="00936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казывается дата предыдущей проверки знаний, полученная оценка, присвоенная группа по электробезопасности, уровень напряжения эксплуатируемого оборудования и </w:t>
      </w:r>
      <w:r w:rsidR="00936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категория персонала. В случае необходимости каких-либо разъяснений по представленным данным имеется окно для внесения комментарий. </w:t>
      </w:r>
    </w:p>
    <w:p w:rsidR="009365EC" w:rsidRDefault="009365EC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5EC" w:rsidRPr="009365EC" w:rsidRDefault="009365EC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365E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№ 1</w:t>
      </w:r>
      <w:r w:rsidR="00EB6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</w:t>
      </w:r>
      <w:r w:rsidRPr="009365E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</w:p>
    <w:p w:rsidR="009365EC" w:rsidRPr="004C7108" w:rsidRDefault="009365EC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9365EC" w:rsidRDefault="009365EC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является документом, подтверждающим прохождение предыдущей проверки знаний? Протокол проверки знаний или журнал учета проверки знаний. </w:t>
      </w:r>
    </w:p>
    <w:p w:rsidR="009365EC" w:rsidRPr="00705345" w:rsidRDefault="009365EC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необходимо сделать небольшое отступление. </w:t>
      </w:r>
    </w:p>
    <w:p w:rsidR="009365EC" w:rsidRPr="00705345" w:rsidRDefault="009365EC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п. 2.4 ПОТ ЭЭ р</w:t>
      </w:r>
      <w:r w:rsidRPr="00705345">
        <w:rPr>
          <w:rFonts w:ascii="Times New Roman" w:hAnsi="Times New Roman" w:cs="Times New Roman"/>
          <w:sz w:val="28"/>
          <w:szCs w:val="28"/>
        </w:rPr>
        <w:t xml:space="preserve">езультаты проверки знаний по охране труда в организациях электроэнергетики оформляются протоколом проверки знаний правил работы в электроустановках, рекомендуемый образец которого предусмотрен приложением № 4 к ПОТ ЭЭ, и учитываются в журнале учета проверки знаний правил работы в электроустановках, рекомендуемый </w:t>
      </w:r>
      <w:proofErr w:type="gramStart"/>
      <w:r w:rsidRPr="00705345">
        <w:rPr>
          <w:rFonts w:ascii="Times New Roman" w:hAnsi="Times New Roman" w:cs="Times New Roman"/>
          <w:sz w:val="28"/>
          <w:szCs w:val="28"/>
        </w:rPr>
        <w:t>образец</w:t>
      </w:r>
      <w:proofErr w:type="gramEnd"/>
      <w:r w:rsidRPr="00705345">
        <w:rPr>
          <w:rFonts w:ascii="Times New Roman" w:hAnsi="Times New Roman" w:cs="Times New Roman"/>
          <w:sz w:val="28"/>
          <w:szCs w:val="28"/>
        </w:rPr>
        <w:t xml:space="preserve"> которого предусмотрен приложением № 5 к ПОТ ЭЭ.</w:t>
      </w:r>
    </w:p>
    <w:p w:rsidR="00705345" w:rsidRDefault="009365EC" w:rsidP="0036069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345">
        <w:rPr>
          <w:rFonts w:ascii="Times New Roman" w:hAnsi="Times New Roman" w:cs="Times New Roman"/>
          <w:sz w:val="28"/>
          <w:szCs w:val="28"/>
        </w:rPr>
        <w:t xml:space="preserve">Результаты проверки знаний по охране труда для организаций, приобретающих электрическую энергию для собственных бытовых и производственных нужд, фиксируются в журнале учета проверки знаний правил работы в электроустановках, рекомендуемый </w:t>
      </w:r>
      <w:proofErr w:type="gramStart"/>
      <w:r w:rsidRPr="00705345">
        <w:rPr>
          <w:rFonts w:ascii="Times New Roman" w:hAnsi="Times New Roman" w:cs="Times New Roman"/>
          <w:sz w:val="28"/>
          <w:szCs w:val="28"/>
        </w:rPr>
        <w:t>образец</w:t>
      </w:r>
      <w:proofErr w:type="gramEnd"/>
      <w:r w:rsidRPr="00705345">
        <w:rPr>
          <w:rFonts w:ascii="Times New Roman" w:hAnsi="Times New Roman" w:cs="Times New Roman"/>
          <w:sz w:val="28"/>
          <w:szCs w:val="28"/>
        </w:rPr>
        <w:t xml:space="preserve"> которого предусмотрен приложением </w:t>
      </w:r>
      <w:r w:rsidR="00705345">
        <w:rPr>
          <w:rFonts w:ascii="Times New Roman" w:hAnsi="Times New Roman" w:cs="Times New Roman"/>
          <w:sz w:val="28"/>
          <w:szCs w:val="28"/>
        </w:rPr>
        <w:t>№</w:t>
      </w:r>
      <w:r w:rsidRPr="00705345">
        <w:rPr>
          <w:rFonts w:ascii="Times New Roman" w:hAnsi="Times New Roman" w:cs="Times New Roman"/>
          <w:sz w:val="28"/>
          <w:szCs w:val="28"/>
        </w:rPr>
        <w:t xml:space="preserve"> 6 к </w:t>
      </w:r>
      <w:r w:rsidR="00705345">
        <w:rPr>
          <w:rFonts w:ascii="Times New Roman" w:hAnsi="Times New Roman" w:cs="Times New Roman"/>
          <w:sz w:val="28"/>
          <w:szCs w:val="28"/>
        </w:rPr>
        <w:t>ПОТ ЭЭ</w:t>
      </w:r>
      <w:r w:rsidRPr="00705345">
        <w:rPr>
          <w:rFonts w:ascii="Times New Roman" w:hAnsi="Times New Roman" w:cs="Times New Roman"/>
          <w:sz w:val="28"/>
          <w:szCs w:val="28"/>
        </w:rPr>
        <w:t>.</w:t>
      </w:r>
    </w:p>
    <w:p w:rsidR="00705345" w:rsidRDefault="00705345" w:rsidP="0036069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подтверждением может быть и протокол проверки знаний и журнал учета проверки знаний. Указанный журнал содержит практически те же сведения, что и протокол проверки знаний. </w:t>
      </w:r>
    </w:p>
    <w:p w:rsidR="00705345" w:rsidRPr="00705345" w:rsidRDefault="00705345" w:rsidP="0036069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соответствующего документа предлагается его загрузить в систему. Ограничения: не более 10 файлов общим размером не более 70 Мб, один файл должен быть не более 50 Мб, формат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705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7053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345" w:rsidRDefault="00705345" w:rsidP="0036069B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65EC" w:rsidRPr="00705345" w:rsidRDefault="00705345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0534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№ 1</w:t>
      </w:r>
      <w:r w:rsidR="00EB6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6</w:t>
      </w:r>
      <w:r w:rsidRPr="0070534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</w:p>
    <w:p w:rsidR="00705345" w:rsidRPr="004C7108" w:rsidRDefault="00705345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705345" w:rsidRDefault="00705345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выборе комиссии Ростехнадзора необходимо указать: номер протокола</w:t>
      </w:r>
      <w:r w:rsidRPr="0070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дату выдачи протокола</w:t>
      </w:r>
      <w:r w:rsidRPr="0070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 РФ, наименование</w:t>
      </w:r>
      <w:r w:rsidRPr="0070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территориального органа Ростехнадзора</w:t>
      </w:r>
      <w:r w:rsidRPr="00705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 комиссии, выдавшей протокол. Часть сведений для удобства пользователя выбирается из списка предложенных. </w:t>
      </w:r>
    </w:p>
    <w:p w:rsidR="00B259F3" w:rsidRDefault="00B259F3" w:rsidP="0036069B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выборе Северо-Западного управления Ростехнадзора, к примеру, на территории Санкт-Петербурга можно выбрать адрес только одной комиссии. </w:t>
      </w:r>
    </w:p>
    <w:p w:rsidR="00B259F3" w:rsidRDefault="00B259F3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59F3" w:rsidRPr="00B259F3" w:rsidRDefault="00B259F3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259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№ 1</w:t>
      </w:r>
      <w:r w:rsidR="00EB6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7</w:t>
      </w:r>
      <w:r w:rsidRPr="00B259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</w:p>
    <w:p w:rsidR="00B259F3" w:rsidRPr="004C7108" w:rsidRDefault="00B259F3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B259F3" w:rsidRDefault="00B259F3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 внесения всех необходимых сведений система предложит подписать заявку усиленной квалифицированной электронной подписью. Без подписания заявка системой в работу не принимается.</w:t>
      </w:r>
    </w:p>
    <w:p w:rsidR="00B259F3" w:rsidRDefault="00B259F3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отсутствия каких-либо сведений система сохраняет черновик заявки и позволяет вернуться к ней с места, на котором было прекращено заполнение. </w:t>
      </w:r>
    </w:p>
    <w:p w:rsidR="00B259F3" w:rsidRDefault="00B259F3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59F3" w:rsidRPr="00B259F3" w:rsidRDefault="00B259F3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259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№ 1</w:t>
      </w:r>
      <w:r w:rsidR="00EB6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8</w:t>
      </w:r>
      <w:r w:rsidRPr="00B259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</w:p>
    <w:p w:rsidR="00B259F3" w:rsidRPr="004C7108" w:rsidRDefault="00B259F3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</w:p>
    <w:p w:rsidR="00B259F3" w:rsidRDefault="00B259F3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Северо-Западное управление Ростехнадзора заполненное заявление поступает через Государственную информационную систему </w:t>
      </w:r>
      <w:r w:rsidR="009C548F" w:rsidRPr="00860A61">
        <w:rPr>
          <w:rFonts w:ascii="Times New Roman" w:hAnsi="Times New Roman" w:cs="Times New Roman"/>
          <w:sz w:val="28"/>
        </w:rPr>
        <w:t>«Типовое облачное решение контрольной (</w:t>
      </w:r>
      <w:proofErr w:type="spellStart"/>
      <w:r w:rsidR="009C548F" w:rsidRPr="00860A61">
        <w:rPr>
          <w:rFonts w:ascii="Times New Roman" w:hAnsi="Times New Roman" w:cs="Times New Roman"/>
          <w:sz w:val="28"/>
        </w:rPr>
        <w:t>надзо</w:t>
      </w:r>
      <w:r w:rsidR="009C548F">
        <w:rPr>
          <w:rFonts w:ascii="Times New Roman" w:hAnsi="Times New Roman" w:cs="Times New Roman"/>
          <w:sz w:val="28"/>
        </w:rPr>
        <w:t>дзорной</w:t>
      </w:r>
      <w:proofErr w:type="spellEnd"/>
      <w:r w:rsidR="009C548F">
        <w:rPr>
          <w:rFonts w:ascii="Times New Roman" w:hAnsi="Times New Roman" w:cs="Times New Roman"/>
          <w:sz w:val="28"/>
        </w:rPr>
        <w:t xml:space="preserve">) деятельности». </w:t>
      </w:r>
    </w:p>
    <w:p w:rsidR="009C548F" w:rsidRDefault="009C548F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Инспектор обрабатывает заявку, проверяет представленные документы, дает мотивированный отказ, либо назначает дату проведения проверки знаний. После прохождения проверки знаний ее результат заносится в систему. Результатом является </w:t>
      </w:r>
      <w:r w:rsidR="008105D3">
        <w:rPr>
          <w:rFonts w:ascii="Times New Roman" w:hAnsi="Times New Roman" w:cs="Times New Roman"/>
          <w:sz w:val="28"/>
        </w:rPr>
        <w:t xml:space="preserve">выдача </w:t>
      </w:r>
      <w:r>
        <w:rPr>
          <w:rFonts w:ascii="Times New Roman" w:hAnsi="Times New Roman" w:cs="Times New Roman"/>
          <w:sz w:val="28"/>
        </w:rPr>
        <w:t>протокол</w:t>
      </w:r>
      <w:r w:rsidR="008105D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проверки знаний</w:t>
      </w:r>
      <w:r w:rsidR="008105D3">
        <w:rPr>
          <w:rFonts w:ascii="Times New Roman" w:hAnsi="Times New Roman" w:cs="Times New Roman"/>
          <w:sz w:val="28"/>
        </w:rPr>
        <w:t xml:space="preserve"> и внесение отметки в удостоверение по электробезопасности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9C548F" w:rsidRDefault="009C548F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C548F" w:rsidRPr="009C548F" w:rsidRDefault="009C548F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9C548F">
        <w:rPr>
          <w:rFonts w:ascii="Times New Roman" w:hAnsi="Times New Roman" w:cs="Times New Roman"/>
          <w:sz w:val="28"/>
          <w:u w:val="single"/>
        </w:rPr>
        <w:t>Слайд № 1</w:t>
      </w:r>
      <w:r w:rsidR="00EB6EB1">
        <w:rPr>
          <w:rFonts w:ascii="Times New Roman" w:hAnsi="Times New Roman" w:cs="Times New Roman"/>
          <w:sz w:val="28"/>
          <w:u w:val="single"/>
        </w:rPr>
        <w:t>9</w:t>
      </w:r>
      <w:r w:rsidRPr="009C548F">
        <w:rPr>
          <w:rFonts w:ascii="Times New Roman" w:hAnsi="Times New Roman" w:cs="Times New Roman"/>
          <w:sz w:val="28"/>
          <w:u w:val="single"/>
        </w:rPr>
        <w:t xml:space="preserve">. </w:t>
      </w:r>
    </w:p>
    <w:p w:rsidR="009C548F" w:rsidRPr="004C7108" w:rsidRDefault="009C548F" w:rsidP="004C7108">
      <w:pPr>
        <w:spacing w:after="0"/>
        <w:ind w:firstLine="709"/>
        <w:jc w:val="both"/>
        <w:rPr>
          <w:rFonts w:ascii="Times New Roman" w:hAnsi="Times New Roman" w:cs="Times New Roman"/>
          <w:sz w:val="20"/>
        </w:rPr>
      </w:pPr>
    </w:p>
    <w:p w:rsidR="009C548F" w:rsidRDefault="009C548F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Проверка знаний Северо-Западным управлением Ростехнадзора осуществляется в соответствии с </w:t>
      </w:r>
      <w:r w:rsidRPr="009C548F">
        <w:rPr>
          <w:rFonts w:ascii="Times New Roman" w:hAnsi="Times New Roman" w:cs="Times New Roman"/>
          <w:sz w:val="28"/>
          <w:szCs w:val="28"/>
          <w:shd w:val="clear" w:color="auto" w:fill="FFFFFF"/>
        </w:rPr>
        <w:t>«Положение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C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отраслевой территориальной комиссии Северо-Западного управления Федеральной службы по </w:t>
      </w:r>
      <w:proofErr w:type="gramStart"/>
      <w:r w:rsidRPr="009C548F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экологическому</w:t>
      </w:r>
      <w:proofErr w:type="gramEnd"/>
      <w:r w:rsidRPr="009C548F">
        <w:rPr>
          <w:rFonts w:ascii="Times New Roman" w:hAnsi="Times New Roman" w:cs="Times New Roman"/>
          <w:sz w:val="28"/>
          <w:szCs w:val="28"/>
          <w:shd w:val="clear" w:color="auto" w:fill="FFFFFF"/>
        </w:rPr>
        <w:t>, технологическому и атомному надзору по проверке знаний норм и правил в области энергетического надзора»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утвержденным</w:t>
      </w:r>
      <w:r w:rsidRPr="009C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C548F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9C54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 августа 2023 года</w:t>
      </w:r>
      <w:r w:rsidRPr="009C5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ПР-240-400-о. </w:t>
      </w:r>
    </w:p>
    <w:p w:rsidR="009C548F" w:rsidRDefault="009C548F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Положением список лиц, допущенных к прохождению проверки знаний, размещается на официальном сайте. Уведомление заявителей о дате и времени проверки знаний осуществляется в автоматическом режиме через портал ЕПГУ и (или) на электронную почту, допускается уведомление посредством телефонной связи.</w:t>
      </w:r>
    </w:p>
    <w:p w:rsidR="008105D3" w:rsidRDefault="008105D3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 знаний проводится в помещениях, специально оборудованных для этих целей, оснащенных техническими средствами для ауди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видеофиксации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хода проверки. </w:t>
      </w:r>
    </w:p>
    <w:p w:rsidR="008105D3" w:rsidRDefault="008105D3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Проверка знаний проводится индивидуально в форме тестирования с использованием Информационной системы «Единый портал тестирования». </w:t>
      </w:r>
    </w:p>
    <w:p w:rsidR="008105D3" w:rsidRDefault="008105D3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Билеты, используемые для проверки знаний, должны содержать 10 вопросов, для удовлетворительной оценки достаточно дать 7 правильных ответов. </w:t>
      </w:r>
    </w:p>
    <w:p w:rsidR="008105D3" w:rsidRDefault="008105D3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649C" w:rsidRPr="00CD649C" w:rsidRDefault="00CD649C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D64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 xml:space="preserve">Слайд № </w:t>
      </w:r>
      <w:r w:rsidR="00EB6EB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20</w:t>
      </w:r>
      <w:r w:rsidRPr="00CD64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. </w:t>
      </w:r>
    </w:p>
    <w:p w:rsidR="00CD649C" w:rsidRPr="004C7108" w:rsidRDefault="00CD649C" w:rsidP="004C71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8"/>
          <w:shd w:val="clear" w:color="auto" w:fill="FFFFFF"/>
        </w:rPr>
      </w:pPr>
    </w:p>
    <w:p w:rsidR="00CD649C" w:rsidRDefault="00CD649C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проведения проверки знаний не должен превышать 30 рабочих дней со дня регистрации заявления в системе электронного документооборота, а случае направления заявления через портал ЕПГУ – не более 15 рабочих дней с даты его регистрации. </w:t>
      </w:r>
    </w:p>
    <w:p w:rsidR="00CD649C" w:rsidRDefault="00CD649C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оптимизации и автоматизации сроки предоставления государственных услуг постоянно сокращаются. К примеру, рассматривается возможно</w:t>
      </w:r>
      <w:r w:rsidR="005B0F5A">
        <w:rPr>
          <w:rFonts w:ascii="Times New Roman" w:hAnsi="Times New Roman" w:cs="Times New Roman"/>
          <w:sz w:val="28"/>
          <w:szCs w:val="28"/>
          <w:shd w:val="clear" w:color="auto" w:fill="FFFFFF"/>
        </w:rPr>
        <w:t>сть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дистанционного прохождения проверки знаний. В этом случае срок предоставления услуги сокращается до 10 рабочих дней, но это пока только наше светлое будущее. </w:t>
      </w:r>
    </w:p>
    <w:p w:rsidR="003F63BE" w:rsidRDefault="00CD649C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 проце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 вкл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ючены три информационные системы: портал государственных услуг, типовое облачное решение по автоматизации контрольной (надзорной) деятельности, единый портал тестирования. </w:t>
      </w:r>
    </w:p>
    <w:p w:rsidR="00CD649C" w:rsidRDefault="003F63BE" w:rsidP="004C71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Ввиду того, что связь Единого портала тестирования с двумя другими системами отсутствует, сведения о проверяемом заносятся туда служащими Управления вручную, т.е. повторно, как и результат проверки знаний из Единого портала тестирования в ГИС ТОР КНД – для того, чтобы он отразился на Едином портал предоставления государственных услуг. </w:t>
      </w:r>
      <w:proofErr w:type="gramEnd"/>
    </w:p>
    <w:p w:rsidR="003F63BE" w:rsidRDefault="00E766DF" w:rsidP="004C7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итоге, подача заявки через ЕПГУ – очень удобно. Нет необходимости в дополнительных бумах и заявлениях, нет талончиков и очередей. Сокращение живых посещений учреждения.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есть!</w:t>
      </w:r>
    </w:p>
    <w:p w:rsidR="009C548F" w:rsidRDefault="00E766DF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Сроки сокращаются, электронный документооборот убирает лишние ступени.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Оптимизация – тоже есть!</w:t>
      </w:r>
    </w:p>
    <w:p w:rsidR="00E766DF" w:rsidRDefault="00E766DF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Сама проверка знаний – автоматизированная, как и вынесение ее результата. Дистанционное прохождение проверки знаний – пока в работе. Отсутствуют необходимые связи между системами. Автоматизация – введена, но пока в процессе улучшения. </w:t>
      </w:r>
    </w:p>
    <w:p w:rsidR="00E766DF" w:rsidRDefault="00E766DF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66DF" w:rsidRPr="00E766DF" w:rsidRDefault="00E766DF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E766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Слайд № 2</w:t>
      </w:r>
      <w:r w:rsidR="00EB6EB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</w:t>
      </w:r>
      <w:r w:rsidRPr="00E766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</w:p>
    <w:p w:rsidR="00B259F3" w:rsidRPr="004C7108" w:rsidRDefault="00B259F3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9C5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3DA6" w:rsidRDefault="00E766DF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Знания и опыт в сфере энергетики, как и в любой другой сфере, это залог профессиональной работы. Мы продолжаем участие в эксперименте и надеемся, что качество </w:t>
      </w:r>
      <w:r w:rsidR="0035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сроки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предоставляемых </w:t>
      </w:r>
      <w:r w:rsidR="0035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 соответству</w:t>
      </w:r>
      <w:r w:rsidR="0035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Вашим ожиданиям. </w:t>
      </w:r>
    </w:p>
    <w:p w:rsidR="000B56A1" w:rsidRPr="00353DA6" w:rsidRDefault="00353DA6" w:rsidP="004C71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за внимание. </w:t>
      </w:r>
      <w:r w:rsidR="000B56A1" w:rsidRPr="008D4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0B56A1" w:rsidRPr="00353DA6" w:rsidSect="00DD2E74">
      <w:headerReference w:type="default" r:id="rId9"/>
      <w:pgSz w:w="11906" w:h="16838"/>
      <w:pgMar w:top="993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83" w:rsidRDefault="00FA6D83" w:rsidP="00AA7097">
      <w:pPr>
        <w:spacing w:after="0" w:line="240" w:lineRule="auto"/>
      </w:pPr>
      <w:r>
        <w:separator/>
      </w:r>
    </w:p>
  </w:endnote>
  <w:endnote w:type="continuationSeparator" w:id="0">
    <w:p w:rsidR="00FA6D83" w:rsidRDefault="00FA6D83" w:rsidP="00AA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83" w:rsidRDefault="00FA6D83" w:rsidP="00AA7097">
      <w:pPr>
        <w:spacing w:after="0" w:line="240" w:lineRule="auto"/>
      </w:pPr>
      <w:r>
        <w:separator/>
      </w:r>
    </w:p>
  </w:footnote>
  <w:footnote w:type="continuationSeparator" w:id="0">
    <w:p w:rsidR="00FA6D83" w:rsidRDefault="00FA6D83" w:rsidP="00AA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633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00142" w:rsidRPr="00AA7097" w:rsidRDefault="00100142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AA7097">
          <w:rPr>
            <w:rFonts w:ascii="Times New Roman" w:hAnsi="Times New Roman" w:cs="Times New Roman"/>
            <w:sz w:val="24"/>
          </w:rPr>
          <w:fldChar w:fldCharType="begin"/>
        </w:r>
        <w:r w:rsidRPr="00AA7097">
          <w:rPr>
            <w:rFonts w:ascii="Times New Roman" w:hAnsi="Times New Roman" w:cs="Times New Roman"/>
            <w:sz w:val="24"/>
          </w:rPr>
          <w:instrText>PAGE   \* MERGEFORMAT</w:instrText>
        </w:r>
        <w:r w:rsidRPr="00AA7097">
          <w:rPr>
            <w:rFonts w:ascii="Times New Roman" w:hAnsi="Times New Roman" w:cs="Times New Roman"/>
            <w:sz w:val="24"/>
          </w:rPr>
          <w:fldChar w:fldCharType="separate"/>
        </w:r>
        <w:r w:rsidR="005B0F5A">
          <w:rPr>
            <w:rFonts w:ascii="Times New Roman" w:hAnsi="Times New Roman" w:cs="Times New Roman"/>
            <w:noProof/>
            <w:sz w:val="24"/>
          </w:rPr>
          <w:t>9</w:t>
        </w:r>
        <w:r w:rsidRPr="00AA709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00142" w:rsidRDefault="001001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4F4"/>
    <w:multiLevelType w:val="hybridMultilevel"/>
    <w:tmpl w:val="A8F43E16"/>
    <w:lvl w:ilvl="0" w:tplc="216818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824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34C7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A9B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685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8AB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8BB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5C2C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4CA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4A6C7F"/>
    <w:multiLevelType w:val="hybridMultilevel"/>
    <w:tmpl w:val="ED1A83D8"/>
    <w:lvl w:ilvl="0" w:tplc="95567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1F"/>
    <w:rsid w:val="00003087"/>
    <w:rsid w:val="000052C0"/>
    <w:rsid w:val="0000541C"/>
    <w:rsid w:val="00036FED"/>
    <w:rsid w:val="00067714"/>
    <w:rsid w:val="00071D04"/>
    <w:rsid w:val="000B56A1"/>
    <w:rsid w:val="000B58BD"/>
    <w:rsid w:val="000C2384"/>
    <w:rsid w:val="000E313B"/>
    <w:rsid w:val="00100142"/>
    <w:rsid w:val="00104305"/>
    <w:rsid w:val="00143ABC"/>
    <w:rsid w:val="00164EA4"/>
    <w:rsid w:val="00181FE6"/>
    <w:rsid w:val="00185845"/>
    <w:rsid w:val="00186FA0"/>
    <w:rsid w:val="00191136"/>
    <w:rsid w:val="001A1E0C"/>
    <w:rsid w:val="001B6C5B"/>
    <w:rsid w:val="001C4C1A"/>
    <w:rsid w:val="001F7E40"/>
    <w:rsid w:val="00207315"/>
    <w:rsid w:val="0028571A"/>
    <w:rsid w:val="002A1049"/>
    <w:rsid w:val="002A49CF"/>
    <w:rsid w:val="002A6236"/>
    <w:rsid w:val="002C1E94"/>
    <w:rsid w:val="002C6465"/>
    <w:rsid w:val="00337A9E"/>
    <w:rsid w:val="00340D70"/>
    <w:rsid w:val="00353DA6"/>
    <w:rsid w:val="003555C4"/>
    <w:rsid w:val="0036069B"/>
    <w:rsid w:val="00396BC5"/>
    <w:rsid w:val="003A0CC2"/>
    <w:rsid w:val="003C11D0"/>
    <w:rsid w:val="003D524A"/>
    <w:rsid w:val="003F63BE"/>
    <w:rsid w:val="00410B36"/>
    <w:rsid w:val="00414611"/>
    <w:rsid w:val="004216CD"/>
    <w:rsid w:val="00424C68"/>
    <w:rsid w:val="004566A4"/>
    <w:rsid w:val="00474133"/>
    <w:rsid w:val="004A1938"/>
    <w:rsid w:val="004C7108"/>
    <w:rsid w:val="004D0F62"/>
    <w:rsid w:val="004F1A5D"/>
    <w:rsid w:val="004F5C5F"/>
    <w:rsid w:val="00500B48"/>
    <w:rsid w:val="00534BFE"/>
    <w:rsid w:val="00535A45"/>
    <w:rsid w:val="0054434E"/>
    <w:rsid w:val="0054442E"/>
    <w:rsid w:val="005455C5"/>
    <w:rsid w:val="00551ADE"/>
    <w:rsid w:val="005606F4"/>
    <w:rsid w:val="0057483C"/>
    <w:rsid w:val="00593A86"/>
    <w:rsid w:val="005A2D11"/>
    <w:rsid w:val="005B0F5A"/>
    <w:rsid w:val="005B3871"/>
    <w:rsid w:val="005E14D2"/>
    <w:rsid w:val="00632191"/>
    <w:rsid w:val="00647F54"/>
    <w:rsid w:val="006A435F"/>
    <w:rsid w:val="006A5966"/>
    <w:rsid w:val="006B172C"/>
    <w:rsid w:val="006D2572"/>
    <w:rsid w:val="006D594D"/>
    <w:rsid w:val="006D5DC5"/>
    <w:rsid w:val="006F225C"/>
    <w:rsid w:val="006F56AE"/>
    <w:rsid w:val="00705345"/>
    <w:rsid w:val="00712EA5"/>
    <w:rsid w:val="007201B7"/>
    <w:rsid w:val="007748EE"/>
    <w:rsid w:val="007800E7"/>
    <w:rsid w:val="0079498B"/>
    <w:rsid w:val="007A0A13"/>
    <w:rsid w:val="007D662C"/>
    <w:rsid w:val="007E5F4C"/>
    <w:rsid w:val="007F61C8"/>
    <w:rsid w:val="008105D3"/>
    <w:rsid w:val="0081741B"/>
    <w:rsid w:val="00834CE8"/>
    <w:rsid w:val="00860A61"/>
    <w:rsid w:val="0086726C"/>
    <w:rsid w:val="008B629A"/>
    <w:rsid w:val="008D37C2"/>
    <w:rsid w:val="008D4341"/>
    <w:rsid w:val="008D4753"/>
    <w:rsid w:val="008E7836"/>
    <w:rsid w:val="008F6555"/>
    <w:rsid w:val="00906DBB"/>
    <w:rsid w:val="00911B57"/>
    <w:rsid w:val="009365EC"/>
    <w:rsid w:val="00941467"/>
    <w:rsid w:val="00977D42"/>
    <w:rsid w:val="009905A2"/>
    <w:rsid w:val="009A445B"/>
    <w:rsid w:val="009C548F"/>
    <w:rsid w:val="00A06D2A"/>
    <w:rsid w:val="00A16E6D"/>
    <w:rsid w:val="00A2687D"/>
    <w:rsid w:val="00AA30D4"/>
    <w:rsid w:val="00AA7097"/>
    <w:rsid w:val="00AB683E"/>
    <w:rsid w:val="00AD5B11"/>
    <w:rsid w:val="00AE1AB3"/>
    <w:rsid w:val="00B073D6"/>
    <w:rsid w:val="00B10688"/>
    <w:rsid w:val="00B13FDD"/>
    <w:rsid w:val="00B21523"/>
    <w:rsid w:val="00B259F3"/>
    <w:rsid w:val="00B36059"/>
    <w:rsid w:val="00B6029C"/>
    <w:rsid w:val="00B648B6"/>
    <w:rsid w:val="00B6659E"/>
    <w:rsid w:val="00B73D45"/>
    <w:rsid w:val="00B9751F"/>
    <w:rsid w:val="00BA3E33"/>
    <w:rsid w:val="00BA47B7"/>
    <w:rsid w:val="00BB10BD"/>
    <w:rsid w:val="00BB684A"/>
    <w:rsid w:val="00BC3AB7"/>
    <w:rsid w:val="00BD04D7"/>
    <w:rsid w:val="00BF0B98"/>
    <w:rsid w:val="00BF3836"/>
    <w:rsid w:val="00C038BF"/>
    <w:rsid w:val="00C33366"/>
    <w:rsid w:val="00C431E5"/>
    <w:rsid w:val="00C465F9"/>
    <w:rsid w:val="00C51172"/>
    <w:rsid w:val="00C63C56"/>
    <w:rsid w:val="00C86CA5"/>
    <w:rsid w:val="00C90C49"/>
    <w:rsid w:val="00C95F83"/>
    <w:rsid w:val="00CA1DC3"/>
    <w:rsid w:val="00CA20E1"/>
    <w:rsid w:val="00CB3852"/>
    <w:rsid w:val="00CC5D4E"/>
    <w:rsid w:val="00CD649C"/>
    <w:rsid w:val="00CF5797"/>
    <w:rsid w:val="00CF76F9"/>
    <w:rsid w:val="00D01EB1"/>
    <w:rsid w:val="00D25A45"/>
    <w:rsid w:val="00D33643"/>
    <w:rsid w:val="00D35C28"/>
    <w:rsid w:val="00D67A5B"/>
    <w:rsid w:val="00D748E2"/>
    <w:rsid w:val="00D771C5"/>
    <w:rsid w:val="00D8508A"/>
    <w:rsid w:val="00D86571"/>
    <w:rsid w:val="00D9063B"/>
    <w:rsid w:val="00D91B56"/>
    <w:rsid w:val="00DA7380"/>
    <w:rsid w:val="00DC3AEF"/>
    <w:rsid w:val="00DD2E74"/>
    <w:rsid w:val="00E2646D"/>
    <w:rsid w:val="00E2782F"/>
    <w:rsid w:val="00E304C0"/>
    <w:rsid w:val="00E35075"/>
    <w:rsid w:val="00E551A9"/>
    <w:rsid w:val="00E70651"/>
    <w:rsid w:val="00E766DF"/>
    <w:rsid w:val="00E85306"/>
    <w:rsid w:val="00EB6EB1"/>
    <w:rsid w:val="00EF71E4"/>
    <w:rsid w:val="00F04087"/>
    <w:rsid w:val="00F24EB2"/>
    <w:rsid w:val="00F310AB"/>
    <w:rsid w:val="00F55F90"/>
    <w:rsid w:val="00F8080C"/>
    <w:rsid w:val="00F81283"/>
    <w:rsid w:val="00FA5CDE"/>
    <w:rsid w:val="00FA6D83"/>
    <w:rsid w:val="00FB0856"/>
    <w:rsid w:val="00FE0F31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1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A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5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097"/>
  </w:style>
  <w:style w:type="paragraph" w:styleId="a7">
    <w:name w:val="footer"/>
    <w:basedOn w:val="a"/>
    <w:link w:val="a8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097"/>
  </w:style>
  <w:style w:type="paragraph" w:customStyle="1" w:styleId="s1">
    <w:name w:val="s_1"/>
    <w:basedOn w:val="a"/>
    <w:rsid w:val="0071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712EA5"/>
  </w:style>
  <w:style w:type="paragraph" w:styleId="a9">
    <w:name w:val="Normal (Web)"/>
    <w:basedOn w:val="a"/>
    <w:uiPriority w:val="99"/>
    <w:semiHidden/>
    <w:unhideWhenUsed/>
    <w:rsid w:val="006F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7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9"/>
    <w:link w:val="20"/>
    <w:rsid w:val="000B58BD"/>
    <w:pPr>
      <w:widowControl w:val="0"/>
      <w:shd w:val="clear" w:color="auto" w:fill="FFFFFF"/>
      <w:spacing w:before="360" w:after="300" w:line="320" w:lineRule="exact"/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0B58BD"/>
    <w:pPr>
      <w:spacing w:after="100"/>
      <w:ind w:left="1760"/>
    </w:pPr>
  </w:style>
  <w:style w:type="character" w:customStyle="1" w:styleId="apple-converted-space">
    <w:name w:val="apple-converted-space"/>
    <w:basedOn w:val="a0"/>
    <w:rsid w:val="009905A2"/>
  </w:style>
  <w:style w:type="character" w:customStyle="1" w:styleId="11">
    <w:name w:val="Неразрешенное упоминание1"/>
    <w:basedOn w:val="a0"/>
    <w:uiPriority w:val="99"/>
    <w:semiHidden/>
    <w:unhideWhenUsed/>
    <w:rsid w:val="006F225C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"/>
    <w:rsid w:val="00E8530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4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1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A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5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097"/>
  </w:style>
  <w:style w:type="paragraph" w:styleId="a7">
    <w:name w:val="footer"/>
    <w:basedOn w:val="a"/>
    <w:link w:val="a8"/>
    <w:uiPriority w:val="99"/>
    <w:unhideWhenUsed/>
    <w:rsid w:val="00AA7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097"/>
  </w:style>
  <w:style w:type="paragraph" w:customStyle="1" w:styleId="s1">
    <w:name w:val="s_1"/>
    <w:basedOn w:val="a"/>
    <w:rsid w:val="0071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712EA5"/>
  </w:style>
  <w:style w:type="paragraph" w:styleId="a9">
    <w:name w:val="Normal (Web)"/>
    <w:basedOn w:val="a"/>
    <w:uiPriority w:val="99"/>
    <w:semiHidden/>
    <w:unhideWhenUsed/>
    <w:rsid w:val="006F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47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9"/>
    <w:link w:val="20"/>
    <w:rsid w:val="000B58BD"/>
    <w:pPr>
      <w:widowControl w:val="0"/>
      <w:shd w:val="clear" w:color="auto" w:fill="FFFFFF"/>
      <w:spacing w:before="360" w:after="300" w:line="320" w:lineRule="exact"/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0B58BD"/>
    <w:pPr>
      <w:spacing w:after="100"/>
      <w:ind w:left="1760"/>
    </w:pPr>
  </w:style>
  <w:style w:type="character" w:customStyle="1" w:styleId="apple-converted-space">
    <w:name w:val="apple-converted-space"/>
    <w:basedOn w:val="a0"/>
    <w:rsid w:val="009905A2"/>
  </w:style>
  <w:style w:type="character" w:customStyle="1" w:styleId="11">
    <w:name w:val="Неразрешенное упоминание1"/>
    <w:basedOn w:val="a0"/>
    <w:uiPriority w:val="99"/>
    <w:semiHidden/>
    <w:unhideWhenUsed/>
    <w:rsid w:val="006F225C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"/>
    <w:rsid w:val="00E85306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4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7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614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420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Ермоченкова Ольга Юрьевна</cp:lastModifiedBy>
  <cp:revision>4</cp:revision>
  <cp:lastPrinted>2024-11-11T07:43:00Z</cp:lastPrinted>
  <dcterms:created xsi:type="dcterms:W3CDTF">2024-11-11T07:44:00Z</dcterms:created>
  <dcterms:modified xsi:type="dcterms:W3CDTF">2024-11-11T12:33:00Z</dcterms:modified>
</cp:coreProperties>
</file>